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378A6" w14:textId="77777777" w:rsidR="006753E0" w:rsidRDefault="00526432">
      <w:pPr>
        <w:jc w:val="left"/>
        <w:rPr>
          <w:rFonts w:ascii="方正小标宋简体" w:eastAsia="方正小标宋简体" w:hAnsi="方正小标宋简体" w:cs="方正小标宋简体"/>
          <w:sz w:val="28"/>
          <w:szCs w:val="28"/>
        </w:rPr>
      </w:pPr>
      <w:r>
        <w:rPr>
          <w:rFonts w:ascii="方正小标宋简体" w:eastAsia="方正小标宋简体" w:hAnsi="方正小标宋简体" w:cs="方正小标宋简体" w:hint="eastAsia"/>
          <w:sz w:val="28"/>
          <w:szCs w:val="28"/>
        </w:rPr>
        <w:t>项目</w:t>
      </w:r>
      <w:r>
        <w:rPr>
          <w:rFonts w:ascii="方正小标宋简体" w:eastAsia="方正小标宋简体" w:hAnsi="方正小标宋简体" w:cs="方正小标宋简体" w:hint="eastAsia"/>
          <w:sz w:val="28"/>
          <w:szCs w:val="28"/>
        </w:rPr>
        <w:t>1</w:t>
      </w:r>
      <w:r>
        <w:rPr>
          <w:rFonts w:ascii="方正小标宋简体" w:eastAsia="方正小标宋简体" w:hAnsi="方正小标宋简体" w:cs="方正小标宋简体" w:hint="eastAsia"/>
          <w:sz w:val="28"/>
          <w:szCs w:val="28"/>
        </w:rPr>
        <w:t>：</w:t>
      </w:r>
    </w:p>
    <w:p w14:paraId="6C2211C3" w14:textId="77777777" w:rsidR="006753E0" w:rsidRDefault="00526432">
      <w:pPr>
        <w:jc w:val="center"/>
        <w:rPr>
          <w:rFonts w:ascii="方正小标宋简体" w:eastAsia="方正小标宋简体" w:hAnsi="方正小标宋简体" w:cs="方正小标宋简体"/>
          <w:sz w:val="28"/>
          <w:szCs w:val="28"/>
        </w:rPr>
      </w:pPr>
      <w:r>
        <w:rPr>
          <w:rFonts w:ascii="方正小标宋简体" w:eastAsia="方正小标宋简体" w:hAnsi="方正小标宋简体" w:cs="方正小标宋简体" w:hint="eastAsia"/>
          <w:sz w:val="28"/>
          <w:szCs w:val="28"/>
        </w:rPr>
        <w:t>“数智媒体创作”赛道——数字动画设计</w:t>
      </w:r>
    </w:p>
    <w:p w14:paraId="4F71ABCB" w14:textId="77777777" w:rsidR="006753E0" w:rsidRDefault="006753E0">
      <w:pPr>
        <w:jc w:val="left"/>
        <w:rPr>
          <w:rFonts w:ascii="方正小标宋简体" w:eastAsia="方正小标宋简体" w:hAnsi="方正小标宋简体" w:cs="方正小标宋简体"/>
          <w:sz w:val="28"/>
          <w:szCs w:val="28"/>
        </w:rPr>
      </w:pPr>
    </w:p>
    <w:p w14:paraId="776ECFFE" w14:textId="77777777" w:rsidR="006753E0" w:rsidRDefault="00526432">
      <w:pPr>
        <w:outlineLvl w:val="1"/>
        <w:rPr>
          <w:rFonts w:ascii="仿宋" w:eastAsia="仿宋" w:hAnsi="仿宋" w:cs="Times New Roman"/>
          <w:b/>
          <w:bCs/>
          <w:sz w:val="28"/>
          <w:szCs w:val="28"/>
        </w:rPr>
      </w:pPr>
      <w:r>
        <w:rPr>
          <w:rFonts w:ascii="仿宋" w:eastAsia="仿宋" w:hAnsi="仿宋" w:cs="Times New Roman" w:hint="eastAsia"/>
          <w:b/>
          <w:bCs/>
          <w:sz w:val="28"/>
          <w:szCs w:val="28"/>
        </w:rPr>
        <w:t>一、项目简述</w:t>
      </w:r>
    </w:p>
    <w:p w14:paraId="0D27BF4F" w14:textId="77777777" w:rsidR="006753E0" w:rsidRDefault="00526432">
      <w:pPr>
        <w:widowControl/>
        <w:ind w:firstLine="420"/>
        <w:jc w:val="left"/>
        <w:rPr>
          <w:rFonts w:ascii="仿宋" w:eastAsia="仿宋" w:hAnsi="仿宋" w:cs="Times New Roman"/>
          <w:sz w:val="28"/>
          <w:szCs w:val="28"/>
        </w:rPr>
      </w:pPr>
      <w:r>
        <w:rPr>
          <w:rFonts w:ascii="仿宋" w:eastAsia="仿宋" w:hAnsi="仿宋" w:cs="Times New Roman" w:hint="eastAsia"/>
          <w:sz w:val="28"/>
          <w:szCs w:val="28"/>
        </w:rPr>
        <w:t>在浩瀚的知识宝库中，成语犹如一颗颗璀璨的明珠，承载着千年的智慧与文化。它们不仅是我们语言的瑰宝，更是科学知识的隐秘宝藏。众多成语的背后，都隐藏着古人的智慧结晶和科学探索的足迹。从“刻舟求剑”中的物理原理，到“海市蜃楼”背后的光学奥秘；从“百炼成钢”里的冶炼技术，再到“以管窥天”所蕴含的天文智慧，成语中的科学知识无处不在。</w:t>
      </w:r>
    </w:p>
    <w:p w14:paraId="255EC71C" w14:textId="77777777" w:rsidR="006753E0" w:rsidRDefault="00526432">
      <w:pPr>
        <w:widowControl/>
        <w:ind w:firstLineChars="200" w:firstLine="560"/>
        <w:jc w:val="left"/>
        <w:rPr>
          <w:rFonts w:ascii="Segoe UI" w:eastAsia="Segoe UI" w:hAnsi="Segoe UI" w:cs="Segoe UI"/>
          <w:color w:val="06071F"/>
          <w:sz w:val="22"/>
          <w:szCs w:val="22"/>
          <w:shd w:val="clear" w:color="auto" w:fill="FDFDFE"/>
        </w:rPr>
      </w:pPr>
      <w:r>
        <w:rPr>
          <w:rFonts w:ascii="仿宋" w:eastAsia="仿宋" w:hAnsi="仿宋" w:cs="Times New Roman" w:hint="eastAsia"/>
          <w:sz w:val="28"/>
          <w:szCs w:val="28"/>
        </w:rPr>
        <w:t>请在“成语里的中华科技”为主题的阅读资料库中选择一则成语，用数字动画的形式来进行这一科学故事与原理的动态演绎</w:t>
      </w:r>
      <w:r>
        <w:rPr>
          <w:rFonts w:ascii="Segoe UI" w:eastAsia="Segoe UI" w:hAnsi="Segoe UI" w:cs="Segoe UI"/>
          <w:color w:val="06071F"/>
          <w:sz w:val="22"/>
          <w:szCs w:val="22"/>
          <w:shd w:val="clear" w:color="auto" w:fill="FDFDFE"/>
        </w:rPr>
        <w:t>。</w:t>
      </w:r>
    </w:p>
    <w:p w14:paraId="1979DC00" w14:textId="77777777" w:rsidR="006753E0" w:rsidRDefault="006753E0">
      <w:pPr>
        <w:outlineLvl w:val="1"/>
        <w:rPr>
          <w:rFonts w:ascii="仿宋" w:eastAsia="仿宋" w:hAnsi="仿宋" w:cs="Times New Roman"/>
          <w:b/>
          <w:bCs/>
          <w:sz w:val="28"/>
          <w:szCs w:val="28"/>
        </w:rPr>
      </w:pPr>
    </w:p>
    <w:p w14:paraId="5F53AFB6" w14:textId="77777777" w:rsidR="006753E0" w:rsidRDefault="00526432">
      <w:pPr>
        <w:outlineLvl w:val="1"/>
        <w:rPr>
          <w:rFonts w:ascii="仿宋" w:eastAsia="仿宋" w:hAnsi="仿宋" w:cs="Times New Roman"/>
          <w:b/>
          <w:bCs/>
          <w:sz w:val="28"/>
          <w:szCs w:val="28"/>
        </w:rPr>
      </w:pPr>
      <w:r>
        <w:rPr>
          <w:rFonts w:ascii="仿宋" w:eastAsia="仿宋" w:hAnsi="仿宋" w:cs="Times New Roman" w:hint="eastAsia"/>
          <w:b/>
          <w:bCs/>
          <w:sz w:val="28"/>
          <w:szCs w:val="28"/>
        </w:rPr>
        <w:t>二、参赛组队</w:t>
      </w:r>
    </w:p>
    <w:p w14:paraId="24DA137A" w14:textId="77777777" w:rsidR="006753E0" w:rsidRDefault="00526432">
      <w:pPr>
        <w:pStyle w:val="a5"/>
        <w:widowControl/>
        <w:shd w:val="clear" w:color="auto" w:fill="FFFFFF"/>
        <w:spacing w:beforeAutospacing="0" w:afterAutospacing="0"/>
        <w:ind w:firstLineChars="200" w:firstLine="560"/>
        <w:jc w:val="both"/>
        <w:rPr>
          <w:rFonts w:ascii="仿宋" w:eastAsia="仿宋" w:hAnsi="仿宋"/>
          <w:kern w:val="2"/>
          <w:sz w:val="28"/>
          <w:szCs w:val="28"/>
        </w:rPr>
      </w:pPr>
      <w:r>
        <w:rPr>
          <w:rFonts w:ascii="仿宋" w:eastAsia="仿宋" w:hAnsi="仿宋"/>
          <w:kern w:val="2"/>
          <w:sz w:val="28"/>
          <w:szCs w:val="28"/>
        </w:rPr>
        <w:t>本项目</w:t>
      </w:r>
      <w:r>
        <w:rPr>
          <w:rFonts w:ascii="仿宋" w:eastAsia="仿宋" w:hAnsi="仿宋" w:hint="eastAsia"/>
          <w:kern w:val="2"/>
          <w:sz w:val="28"/>
          <w:szCs w:val="28"/>
        </w:rPr>
        <w:t>分小学、初中和高中组（含中职），</w:t>
      </w:r>
      <w:r>
        <w:rPr>
          <w:rFonts w:ascii="仿宋" w:eastAsia="仿宋" w:hAnsi="仿宋"/>
          <w:kern w:val="2"/>
          <w:sz w:val="28"/>
          <w:szCs w:val="28"/>
        </w:rPr>
        <w:t>属于个人项目</w:t>
      </w:r>
      <w:bookmarkStart w:id="0" w:name="OLE_LINK1"/>
      <w:r>
        <w:rPr>
          <w:rFonts w:ascii="仿宋" w:eastAsia="仿宋" w:hAnsi="仿宋"/>
          <w:kern w:val="2"/>
          <w:sz w:val="28"/>
          <w:szCs w:val="28"/>
        </w:rPr>
        <w:t>，</w:t>
      </w:r>
      <w:proofErr w:type="gramStart"/>
      <w:r>
        <w:rPr>
          <w:rFonts w:ascii="仿宋" w:eastAsia="仿宋" w:hAnsi="仿宋"/>
          <w:kern w:val="2"/>
          <w:sz w:val="28"/>
          <w:szCs w:val="28"/>
        </w:rPr>
        <w:t>限指导</w:t>
      </w:r>
      <w:proofErr w:type="gramEnd"/>
      <w:r>
        <w:rPr>
          <w:rFonts w:ascii="仿宋" w:eastAsia="仿宋" w:hAnsi="仿宋"/>
          <w:kern w:val="2"/>
          <w:sz w:val="28"/>
          <w:szCs w:val="28"/>
        </w:rPr>
        <w:t>教师</w:t>
      </w:r>
      <w:r>
        <w:rPr>
          <w:rFonts w:ascii="仿宋" w:eastAsia="仿宋" w:hAnsi="仿宋"/>
          <w:kern w:val="2"/>
          <w:sz w:val="28"/>
          <w:szCs w:val="28"/>
        </w:rPr>
        <w:t>1</w:t>
      </w:r>
      <w:r>
        <w:rPr>
          <w:rFonts w:ascii="仿宋" w:eastAsia="仿宋" w:hAnsi="仿宋"/>
          <w:kern w:val="2"/>
          <w:sz w:val="28"/>
          <w:szCs w:val="28"/>
        </w:rPr>
        <w:t>名。</w:t>
      </w:r>
      <w:r>
        <w:rPr>
          <w:rFonts w:ascii="仿宋" w:eastAsia="仿宋" w:hAnsi="仿宋" w:hint="eastAsia"/>
          <w:kern w:val="2"/>
          <w:sz w:val="28"/>
          <w:szCs w:val="28"/>
        </w:rPr>
        <w:t>比赛</w:t>
      </w:r>
      <w:r>
        <w:rPr>
          <w:rFonts w:ascii="仿宋" w:eastAsia="仿宋" w:hAnsi="仿宋"/>
          <w:kern w:val="2"/>
          <w:sz w:val="28"/>
          <w:szCs w:val="28"/>
        </w:rPr>
        <w:t>分为</w:t>
      </w:r>
      <w:r>
        <w:rPr>
          <w:rFonts w:ascii="仿宋" w:eastAsia="仿宋" w:hAnsi="仿宋" w:hint="eastAsia"/>
          <w:kern w:val="2"/>
          <w:sz w:val="28"/>
          <w:szCs w:val="28"/>
        </w:rPr>
        <w:t>“</w:t>
      </w:r>
      <w:r>
        <w:rPr>
          <w:rFonts w:ascii="仿宋" w:eastAsia="仿宋" w:hAnsi="仿宋"/>
          <w:kern w:val="2"/>
          <w:sz w:val="28"/>
          <w:szCs w:val="28"/>
        </w:rPr>
        <w:t>前期创作</w:t>
      </w:r>
      <w:r>
        <w:rPr>
          <w:rFonts w:ascii="仿宋" w:eastAsia="仿宋" w:hAnsi="仿宋" w:hint="eastAsia"/>
          <w:kern w:val="2"/>
          <w:sz w:val="28"/>
          <w:szCs w:val="28"/>
        </w:rPr>
        <w:t>”</w:t>
      </w:r>
      <w:r>
        <w:rPr>
          <w:rFonts w:ascii="仿宋" w:eastAsia="仿宋" w:hAnsi="仿宋"/>
          <w:kern w:val="2"/>
          <w:sz w:val="28"/>
          <w:szCs w:val="28"/>
        </w:rPr>
        <w:t>和</w:t>
      </w:r>
      <w:r>
        <w:rPr>
          <w:rFonts w:ascii="仿宋" w:eastAsia="仿宋" w:hAnsi="仿宋" w:hint="eastAsia"/>
          <w:kern w:val="2"/>
          <w:sz w:val="28"/>
          <w:szCs w:val="28"/>
        </w:rPr>
        <w:t>“</w:t>
      </w:r>
      <w:r>
        <w:rPr>
          <w:rFonts w:ascii="仿宋" w:eastAsia="仿宋" w:hAnsi="仿宋"/>
          <w:kern w:val="2"/>
          <w:sz w:val="28"/>
          <w:szCs w:val="28"/>
        </w:rPr>
        <w:t>现场创作</w:t>
      </w:r>
      <w:r>
        <w:rPr>
          <w:rFonts w:ascii="仿宋" w:eastAsia="仿宋" w:hAnsi="仿宋" w:hint="eastAsia"/>
          <w:kern w:val="2"/>
          <w:sz w:val="28"/>
          <w:szCs w:val="28"/>
        </w:rPr>
        <w:t>”</w:t>
      </w:r>
      <w:r>
        <w:rPr>
          <w:rFonts w:ascii="仿宋" w:eastAsia="仿宋" w:hAnsi="仿宋"/>
          <w:kern w:val="2"/>
          <w:sz w:val="28"/>
          <w:szCs w:val="28"/>
        </w:rPr>
        <w:t>两个阶段</w:t>
      </w:r>
      <w:r>
        <w:rPr>
          <w:rFonts w:ascii="仿宋" w:eastAsia="仿宋" w:hAnsi="仿宋" w:hint="eastAsia"/>
          <w:kern w:val="2"/>
          <w:sz w:val="28"/>
          <w:szCs w:val="28"/>
        </w:rPr>
        <w:t>。</w:t>
      </w:r>
    </w:p>
    <w:p w14:paraId="0453207E" w14:textId="77777777" w:rsidR="006753E0" w:rsidRDefault="006753E0">
      <w:pPr>
        <w:pStyle w:val="a5"/>
        <w:widowControl/>
        <w:shd w:val="clear" w:color="auto" w:fill="FFFFFF"/>
        <w:spacing w:beforeAutospacing="0" w:afterAutospacing="0"/>
        <w:jc w:val="both"/>
        <w:rPr>
          <w:rFonts w:ascii="仿宋" w:eastAsia="仿宋" w:hAnsi="仿宋"/>
          <w:b/>
          <w:bCs/>
          <w:kern w:val="2"/>
          <w:sz w:val="28"/>
          <w:szCs w:val="28"/>
        </w:rPr>
      </w:pPr>
    </w:p>
    <w:p w14:paraId="2B4A4A06" w14:textId="77777777" w:rsidR="006753E0" w:rsidRDefault="00526432">
      <w:pPr>
        <w:pStyle w:val="a5"/>
        <w:widowControl/>
        <w:shd w:val="clear" w:color="auto" w:fill="FFFFFF"/>
        <w:spacing w:beforeAutospacing="0" w:afterAutospacing="0"/>
        <w:jc w:val="both"/>
        <w:rPr>
          <w:rFonts w:ascii="仿宋" w:eastAsia="仿宋" w:hAnsi="仿宋"/>
          <w:b/>
          <w:bCs/>
          <w:kern w:val="2"/>
          <w:sz w:val="28"/>
          <w:szCs w:val="28"/>
        </w:rPr>
      </w:pPr>
      <w:r>
        <w:rPr>
          <w:rFonts w:ascii="仿宋" w:eastAsia="仿宋" w:hAnsi="仿宋" w:hint="eastAsia"/>
          <w:b/>
          <w:bCs/>
          <w:kern w:val="2"/>
          <w:sz w:val="28"/>
          <w:szCs w:val="28"/>
        </w:rPr>
        <w:t>三、项目要求</w:t>
      </w:r>
    </w:p>
    <w:bookmarkEnd w:id="0"/>
    <w:p w14:paraId="0FB7BDF9" w14:textId="77777777" w:rsidR="006753E0" w:rsidRDefault="00526432">
      <w:pPr>
        <w:pStyle w:val="a5"/>
        <w:widowControl/>
        <w:shd w:val="clear" w:color="auto" w:fill="FFFFFF"/>
        <w:spacing w:beforeAutospacing="0" w:afterAutospacing="0"/>
        <w:ind w:firstLineChars="200" w:firstLine="560"/>
        <w:jc w:val="both"/>
        <w:rPr>
          <w:rFonts w:ascii="仿宋" w:eastAsia="仿宋" w:hAnsi="仿宋"/>
          <w:kern w:val="2"/>
          <w:sz w:val="28"/>
          <w:szCs w:val="28"/>
        </w:rPr>
      </w:pPr>
      <w:r>
        <w:rPr>
          <w:rFonts w:ascii="仿宋" w:eastAsia="仿宋" w:hAnsi="仿宋" w:hint="eastAsia"/>
          <w:kern w:val="2"/>
          <w:sz w:val="28"/>
          <w:szCs w:val="28"/>
        </w:rPr>
        <w:t>1</w:t>
      </w:r>
      <w:r>
        <w:rPr>
          <w:rFonts w:ascii="仿宋" w:eastAsia="仿宋" w:hAnsi="仿宋" w:hint="eastAsia"/>
          <w:kern w:val="2"/>
          <w:sz w:val="28"/>
          <w:szCs w:val="28"/>
        </w:rPr>
        <w:t>、前期创作阶段</w:t>
      </w:r>
    </w:p>
    <w:p w14:paraId="55F155D7" w14:textId="77777777" w:rsidR="006753E0" w:rsidRDefault="00526432">
      <w:pPr>
        <w:pStyle w:val="a5"/>
        <w:widowControl/>
        <w:shd w:val="clear" w:color="auto" w:fill="FFFFFF"/>
        <w:spacing w:beforeAutospacing="0" w:afterAutospacing="0" w:line="360" w:lineRule="auto"/>
        <w:ind w:firstLineChars="200" w:firstLine="560"/>
        <w:jc w:val="both"/>
        <w:rPr>
          <w:rFonts w:ascii="仿宋" w:eastAsia="仿宋" w:hAnsi="仿宋"/>
          <w:kern w:val="2"/>
          <w:sz w:val="28"/>
          <w:szCs w:val="28"/>
        </w:rPr>
      </w:pPr>
      <w:r>
        <w:rPr>
          <w:rFonts w:ascii="仿宋" w:eastAsia="仿宋" w:hAnsi="仿宋" w:hint="eastAsia"/>
          <w:kern w:val="2"/>
          <w:sz w:val="28"/>
          <w:szCs w:val="28"/>
        </w:rPr>
        <w:t>（</w:t>
      </w:r>
      <w:r>
        <w:rPr>
          <w:rFonts w:ascii="仿宋" w:eastAsia="仿宋" w:hAnsi="仿宋" w:hint="eastAsia"/>
          <w:kern w:val="2"/>
          <w:sz w:val="28"/>
          <w:szCs w:val="28"/>
        </w:rPr>
        <w:t>1</w:t>
      </w:r>
      <w:r>
        <w:rPr>
          <w:rFonts w:ascii="仿宋" w:eastAsia="仿宋" w:hAnsi="仿宋" w:hint="eastAsia"/>
          <w:kern w:val="2"/>
          <w:sz w:val="28"/>
          <w:szCs w:val="28"/>
        </w:rPr>
        <w:t>）在</w:t>
      </w:r>
      <w:r>
        <w:rPr>
          <w:rFonts w:ascii="仿宋" w:eastAsia="仿宋" w:hAnsi="仿宋" w:hint="eastAsia"/>
          <w:kern w:val="2"/>
          <w:sz w:val="28"/>
          <w:szCs w:val="28"/>
        </w:rPr>
        <w:t>阅读资料库中</w:t>
      </w:r>
      <w:r>
        <w:rPr>
          <w:rFonts w:ascii="仿宋" w:eastAsia="仿宋" w:hAnsi="仿宋"/>
          <w:kern w:val="2"/>
          <w:sz w:val="28"/>
          <w:szCs w:val="28"/>
        </w:rPr>
        <w:t>选定的</w:t>
      </w:r>
      <w:r>
        <w:rPr>
          <w:rFonts w:ascii="仿宋" w:eastAsia="仿宋" w:hAnsi="仿宋" w:hint="eastAsia"/>
          <w:kern w:val="2"/>
          <w:sz w:val="28"/>
          <w:szCs w:val="28"/>
        </w:rPr>
        <w:t>某一</w:t>
      </w:r>
      <w:r>
        <w:rPr>
          <w:rFonts w:ascii="仿宋" w:eastAsia="仿宋" w:hAnsi="仿宋"/>
          <w:kern w:val="2"/>
          <w:sz w:val="28"/>
          <w:szCs w:val="28"/>
        </w:rPr>
        <w:t>成语，开展原创动画的创作。创作过程应深入挖掘成语故事及其背后的科学原理，通过设计精巧的</w:t>
      </w:r>
      <w:r>
        <w:rPr>
          <w:rFonts w:ascii="仿宋" w:eastAsia="仿宋" w:hAnsi="仿宋"/>
          <w:kern w:val="2"/>
          <w:sz w:val="28"/>
          <w:szCs w:val="28"/>
        </w:rPr>
        <w:lastRenderedPageBreak/>
        <w:t>动画角色、场景、音效以及动画制作，利用动画这一视觉艺术形式，对</w:t>
      </w:r>
      <w:r>
        <w:rPr>
          <w:rFonts w:ascii="仿宋" w:eastAsia="仿宋" w:hAnsi="仿宋" w:hint="eastAsia"/>
          <w:kern w:val="2"/>
          <w:sz w:val="28"/>
          <w:szCs w:val="28"/>
        </w:rPr>
        <w:t>于这一成语故事以及背后的</w:t>
      </w:r>
      <w:r>
        <w:rPr>
          <w:rFonts w:ascii="仿宋" w:eastAsia="仿宋" w:hAnsi="仿宋"/>
          <w:kern w:val="2"/>
          <w:sz w:val="28"/>
          <w:szCs w:val="28"/>
        </w:rPr>
        <w:t>科学原理进行直观和清晰的阐释。</w:t>
      </w:r>
    </w:p>
    <w:p w14:paraId="347721E6" w14:textId="77777777" w:rsidR="006753E0" w:rsidRDefault="00526432">
      <w:pPr>
        <w:pStyle w:val="a5"/>
        <w:widowControl/>
        <w:shd w:val="clear" w:color="auto" w:fill="FFFFFF"/>
        <w:spacing w:beforeAutospacing="0" w:afterAutospacing="0" w:line="360" w:lineRule="auto"/>
        <w:ind w:firstLineChars="200" w:firstLine="560"/>
        <w:rPr>
          <w:rFonts w:ascii="仿宋" w:eastAsia="仿宋" w:hAnsi="仿宋"/>
          <w:kern w:val="2"/>
          <w:sz w:val="28"/>
          <w:szCs w:val="28"/>
        </w:rPr>
      </w:pPr>
      <w:r>
        <w:rPr>
          <w:rFonts w:ascii="仿宋" w:eastAsia="仿宋" w:hAnsi="仿宋"/>
          <w:kern w:val="2"/>
          <w:sz w:val="28"/>
          <w:szCs w:val="28"/>
        </w:rPr>
        <w:t>资料库</w:t>
      </w:r>
      <w:r>
        <w:rPr>
          <w:rFonts w:ascii="仿宋" w:eastAsia="仿宋" w:hAnsi="仿宋" w:hint="eastAsia"/>
          <w:kern w:val="2"/>
          <w:sz w:val="28"/>
          <w:szCs w:val="28"/>
        </w:rPr>
        <w:t>将</w:t>
      </w:r>
      <w:r>
        <w:rPr>
          <w:rFonts w:ascii="仿宋" w:eastAsia="仿宋" w:hAnsi="仿宋"/>
          <w:kern w:val="2"/>
          <w:sz w:val="28"/>
          <w:szCs w:val="28"/>
        </w:rPr>
        <w:t>于</w:t>
      </w:r>
      <w:r>
        <w:rPr>
          <w:rFonts w:ascii="仿宋" w:eastAsia="仿宋" w:hAnsi="仿宋"/>
          <w:kern w:val="2"/>
          <w:sz w:val="28"/>
          <w:szCs w:val="28"/>
        </w:rPr>
        <w:t>2025</w:t>
      </w:r>
      <w:r>
        <w:rPr>
          <w:rFonts w:ascii="仿宋" w:eastAsia="仿宋" w:hAnsi="仿宋"/>
          <w:kern w:val="2"/>
          <w:sz w:val="28"/>
          <w:szCs w:val="28"/>
        </w:rPr>
        <w:t>年</w:t>
      </w:r>
      <w:r>
        <w:rPr>
          <w:rFonts w:ascii="仿宋" w:eastAsia="仿宋" w:hAnsi="仿宋"/>
          <w:kern w:val="2"/>
          <w:sz w:val="28"/>
          <w:szCs w:val="28"/>
        </w:rPr>
        <w:t>8</w:t>
      </w:r>
      <w:r>
        <w:rPr>
          <w:rFonts w:ascii="仿宋" w:eastAsia="仿宋" w:hAnsi="仿宋"/>
          <w:kern w:val="2"/>
          <w:sz w:val="28"/>
          <w:szCs w:val="28"/>
        </w:rPr>
        <w:t>月</w:t>
      </w:r>
      <w:r>
        <w:rPr>
          <w:rFonts w:ascii="仿宋" w:eastAsia="仿宋" w:hAnsi="仿宋"/>
          <w:kern w:val="2"/>
          <w:sz w:val="28"/>
          <w:szCs w:val="28"/>
        </w:rPr>
        <w:t>1</w:t>
      </w:r>
      <w:r>
        <w:rPr>
          <w:rFonts w:ascii="仿宋" w:eastAsia="仿宋" w:hAnsi="仿宋" w:hint="eastAsia"/>
          <w:kern w:val="2"/>
          <w:sz w:val="28"/>
          <w:szCs w:val="28"/>
        </w:rPr>
        <w:t>5</w:t>
      </w:r>
      <w:r>
        <w:rPr>
          <w:rFonts w:ascii="仿宋" w:eastAsia="仿宋" w:hAnsi="仿宋"/>
          <w:kern w:val="2"/>
          <w:sz w:val="28"/>
          <w:szCs w:val="28"/>
        </w:rPr>
        <w:t>日上线于</w:t>
      </w:r>
      <w:r>
        <w:rPr>
          <w:rFonts w:ascii="仿宋" w:eastAsia="仿宋" w:hAnsi="仿宋"/>
          <w:kern w:val="2"/>
          <w:sz w:val="28"/>
          <w:szCs w:val="28"/>
        </w:rPr>
        <w:t>“</w:t>
      </w:r>
      <w:r>
        <w:rPr>
          <w:rFonts w:ascii="仿宋" w:eastAsia="仿宋" w:hAnsi="仿宋"/>
          <w:kern w:val="2"/>
          <w:sz w:val="28"/>
          <w:szCs w:val="28"/>
        </w:rPr>
        <w:t>上海市</w:t>
      </w:r>
      <w:r>
        <w:rPr>
          <w:rFonts w:ascii="仿宋" w:eastAsia="仿宋" w:hAnsi="仿宋" w:hint="eastAsia"/>
          <w:kern w:val="2"/>
          <w:sz w:val="28"/>
          <w:szCs w:val="28"/>
        </w:rPr>
        <w:t>学生素质教育优质资源平台</w:t>
      </w:r>
      <w:r>
        <w:rPr>
          <w:rFonts w:ascii="仿宋" w:eastAsia="仿宋" w:hAnsi="仿宋"/>
          <w:kern w:val="2"/>
          <w:sz w:val="28"/>
          <w:szCs w:val="28"/>
        </w:rPr>
        <w:t>”</w:t>
      </w:r>
      <w:r>
        <w:rPr>
          <w:rFonts w:ascii="仿宋" w:eastAsia="仿宋" w:hAnsi="仿宋"/>
          <w:kern w:val="2"/>
          <w:sz w:val="28"/>
          <w:szCs w:val="28"/>
        </w:rPr>
        <w:t>内</w:t>
      </w:r>
      <w:r>
        <w:rPr>
          <w:rFonts w:ascii="仿宋" w:eastAsia="仿宋" w:hAnsi="仿宋" w:hint="eastAsia"/>
          <w:kern w:val="2"/>
          <w:sz w:val="28"/>
          <w:szCs w:val="28"/>
        </w:rPr>
        <w:t>在线公益课程</w:t>
      </w:r>
      <w:r>
        <w:rPr>
          <w:rFonts w:ascii="仿宋" w:eastAsia="仿宋" w:hAnsi="仿宋"/>
          <w:kern w:val="2"/>
          <w:sz w:val="28"/>
          <w:szCs w:val="28"/>
        </w:rPr>
        <w:t>板块的</w:t>
      </w:r>
      <w:r>
        <w:rPr>
          <w:rFonts w:ascii="仿宋" w:eastAsia="仿宋" w:hAnsi="仿宋"/>
          <w:kern w:val="2"/>
          <w:sz w:val="28"/>
          <w:szCs w:val="28"/>
        </w:rPr>
        <w:t>“</w:t>
      </w:r>
      <w:r>
        <w:rPr>
          <w:rFonts w:ascii="仿宋" w:eastAsia="仿宋" w:hAnsi="仿宋" w:hint="eastAsia"/>
          <w:kern w:val="2"/>
          <w:sz w:val="28"/>
          <w:szCs w:val="28"/>
        </w:rPr>
        <w:t>科学教育</w:t>
      </w:r>
      <w:r>
        <w:rPr>
          <w:rFonts w:ascii="仿宋" w:eastAsia="仿宋" w:hAnsi="仿宋"/>
          <w:kern w:val="2"/>
          <w:sz w:val="28"/>
          <w:szCs w:val="28"/>
        </w:rPr>
        <w:t>”</w:t>
      </w:r>
      <w:r>
        <w:rPr>
          <w:rFonts w:ascii="仿宋" w:eastAsia="仿宋" w:hAnsi="仿宋"/>
          <w:kern w:val="2"/>
          <w:sz w:val="28"/>
          <w:szCs w:val="28"/>
        </w:rPr>
        <w:t>专栏。</w:t>
      </w:r>
      <w:r>
        <w:rPr>
          <w:rFonts w:ascii="仿宋" w:eastAsia="仿宋" w:hAnsi="仿宋" w:hint="eastAsia"/>
          <w:kern w:val="2"/>
          <w:sz w:val="28"/>
          <w:szCs w:val="28"/>
        </w:rPr>
        <w:t>（</w:t>
      </w:r>
      <w:r>
        <w:rPr>
          <w:rFonts w:ascii="仿宋" w:eastAsia="仿宋" w:hAnsi="仿宋" w:hint="eastAsia"/>
          <w:kern w:val="2"/>
          <w:sz w:val="28"/>
          <w:szCs w:val="28"/>
        </w:rPr>
        <w:t>网址为：</w:t>
      </w:r>
      <w:r>
        <w:rPr>
          <w:rFonts w:ascii="仿宋" w:eastAsia="仿宋" w:hAnsi="仿宋" w:hint="eastAsia"/>
          <w:kern w:val="2"/>
          <w:sz w:val="28"/>
          <w:szCs w:val="28"/>
        </w:rPr>
        <w:t>https://shsunshine-zp.shec.edu.cn/jxfw/onlineCourse</w:t>
      </w:r>
      <w:r>
        <w:rPr>
          <w:rFonts w:ascii="仿宋" w:eastAsia="仿宋" w:hAnsi="仿宋" w:hint="eastAsia"/>
          <w:kern w:val="2"/>
          <w:sz w:val="28"/>
          <w:szCs w:val="28"/>
        </w:rPr>
        <w:t>）</w:t>
      </w:r>
    </w:p>
    <w:p w14:paraId="18B38198" w14:textId="77777777" w:rsidR="006753E0" w:rsidRDefault="00526432">
      <w:pPr>
        <w:pStyle w:val="a5"/>
        <w:widowControl/>
        <w:shd w:val="clear" w:color="auto" w:fill="FFFFFF"/>
        <w:spacing w:beforeAutospacing="0" w:afterAutospacing="0" w:line="360" w:lineRule="auto"/>
        <w:ind w:firstLineChars="200" w:firstLine="560"/>
        <w:jc w:val="both"/>
        <w:rPr>
          <w:rFonts w:ascii="仿宋" w:eastAsia="仿宋" w:hAnsi="仿宋"/>
          <w:kern w:val="2"/>
          <w:sz w:val="28"/>
          <w:szCs w:val="28"/>
        </w:rPr>
      </w:pPr>
      <w:r>
        <w:rPr>
          <w:rFonts w:ascii="仿宋" w:eastAsia="仿宋" w:hAnsi="仿宋" w:hint="eastAsia"/>
          <w:kern w:val="2"/>
          <w:sz w:val="28"/>
          <w:szCs w:val="28"/>
        </w:rPr>
        <w:t>（</w:t>
      </w:r>
      <w:r>
        <w:rPr>
          <w:rFonts w:ascii="仿宋" w:eastAsia="仿宋" w:hAnsi="仿宋" w:hint="eastAsia"/>
          <w:kern w:val="2"/>
          <w:sz w:val="28"/>
          <w:szCs w:val="28"/>
        </w:rPr>
        <w:t>2</w:t>
      </w:r>
      <w:r>
        <w:rPr>
          <w:rFonts w:ascii="仿宋" w:eastAsia="仿宋" w:hAnsi="仿宋" w:hint="eastAsia"/>
          <w:kern w:val="2"/>
          <w:sz w:val="28"/>
          <w:szCs w:val="28"/>
        </w:rPr>
        <w:t>）</w:t>
      </w:r>
      <w:r>
        <w:rPr>
          <w:rFonts w:ascii="仿宋" w:eastAsia="仿宋" w:hAnsi="仿宋" w:hint="eastAsia"/>
          <w:kern w:val="2"/>
          <w:sz w:val="28"/>
          <w:szCs w:val="28"/>
        </w:rPr>
        <w:t>所运用的动画制作软件（如</w:t>
      </w:r>
      <w:r>
        <w:rPr>
          <w:rFonts w:ascii="仿宋" w:eastAsia="仿宋" w:hAnsi="仿宋"/>
          <w:kern w:val="2"/>
          <w:sz w:val="28"/>
          <w:szCs w:val="28"/>
        </w:rPr>
        <w:t>Adobe Animate</w:t>
      </w:r>
      <w:r>
        <w:rPr>
          <w:rFonts w:ascii="仿宋" w:eastAsia="仿宋" w:hAnsi="仿宋" w:hint="eastAsia"/>
          <w:kern w:val="2"/>
          <w:sz w:val="28"/>
          <w:szCs w:val="28"/>
        </w:rPr>
        <w:t>、图形化编程等）应能支持离线制作且导出源文件。</w:t>
      </w:r>
    </w:p>
    <w:p w14:paraId="6EB8C6B5" w14:textId="77777777" w:rsidR="006753E0" w:rsidRDefault="00526432">
      <w:pPr>
        <w:pStyle w:val="a5"/>
        <w:widowControl/>
        <w:shd w:val="clear" w:color="auto" w:fill="FFFFFF"/>
        <w:spacing w:beforeAutospacing="0" w:afterAutospacing="0" w:line="360" w:lineRule="auto"/>
        <w:ind w:firstLineChars="200" w:firstLine="560"/>
        <w:jc w:val="both"/>
        <w:rPr>
          <w:rFonts w:ascii="仿宋" w:eastAsia="仿宋" w:hAnsi="仿宋"/>
          <w:kern w:val="2"/>
          <w:sz w:val="28"/>
          <w:szCs w:val="28"/>
        </w:rPr>
      </w:pPr>
      <w:r>
        <w:rPr>
          <w:rFonts w:ascii="仿宋" w:eastAsia="仿宋" w:hAnsi="仿宋" w:hint="eastAsia"/>
          <w:kern w:val="2"/>
          <w:sz w:val="28"/>
          <w:szCs w:val="28"/>
        </w:rPr>
        <w:t>（</w:t>
      </w:r>
      <w:r>
        <w:rPr>
          <w:rFonts w:ascii="仿宋" w:eastAsia="仿宋" w:hAnsi="仿宋" w:hint="eastAsia"/>
          <w:kern w:val="2"/>
          <w:sz w:val="28"/>
          <w:szCs w:val="28"/>
        </w:rPr>
        <w:t>3</w:t>
      </w:r>
      <w:r>
        <w:rPr>
          <w:rFonts w:ascii="仿宋" w:eastAsia="仿宋" w:hAnsi="仿宋" w:hint="eastAsia"/>
          <w:kern w:val="2"/>
          <w:sz w:val="28"/>
          <w:szCs w:val="28"/>
        </w:rPr>
        <w:t>）前期创作阶段作品片长应不低于</w:t>
      </w:r>
      <w:r>
        <w:rPr>
          <w:rFonts w:ascii="仿宋" w:eastAsia="仿宋" w:hAnsi="仿宋" w:hint="eastAsia"/>
          <w:kern w:val="2"/>
          <w:sz w:val="28"/>
          <w:szCs w:val="28"/>
        </w:rPr>
        <w:t>60</w:t>
      </w:r>
      <w:r>
        <w:rPr>
          <w:rFonts w:ascii="仿宋" w:eastAsia="仿宋" w:hAnsi="仿宋" w:hint="eastAsia"/>
          <w:kern w:val="2"/>
          <w:sz w:val="28"/>
          <w:szCs w:val="28"/>
        </w:rPr>
        <w:t>秒，不高于</w:t>
      </w:r>
      <w:r>
        <w:rPr>
          <w:rFonts w:ascii="仿宋" w:eastAsia="仿宋" w:hAnsi="仿宋" w:hint="eastAsia"/>
          <w:kern w:val="2"/>
          <w:sz w:val="28"/>
          <w:szCs w:val="28"/>
        </w:rPr>
        <w:t>5</w:t>
      </w:r>
      <w:r>
        <w:rPr>
          <w:rFonts w:ascii="仿宋" w:eastAsia="仿宋" w:hAnsi="仿宋" w:hint="eastAsia"/>
          <w:kern w:val="2"/>
          <w:sz w:val="28"/>
          <w:szCs w:val="28"/>
        </w:rPr>
        <w:t>分钟。画面大小最低为</w:t>
      </w:r>
      <w:r>
        <w:rPr>
          <w:rFonts w:ascii="仿宋" w:eastAsia="仿宋" w:hAnsi="仿宋" w:hint="eastAsia"/>
          <w:kern w:val="2"/>
          <w:sz w:val="28"/>
          <w:szCs w:val="28"/>
        </w:rPr>
        <w:t>1024*768</w:t>
      </w:r>
      <w:r>
        <w:rPr>
          <w:rFonts w:ascii="仿宋" w:eastAsia="仿宋" w:hAnsi="仿宋" w:hint="eastAsia"/>
          <w:kern w:val="2"/>
          <w:sz w:val="28"/>
          <w:szCs w:val="28"/>
        </w:rPr>
        <w:t>，显示比例为</w:t>
      </w:r>
      <w:r>
        <w:rPr>
          <w:rFonts w:ascii="仿宋" w:eastAsia="仿宋" w:hAnsi="仿宋" w:hint="eastAsia"/>
          <w:kern w:val="2"/>
          <w:sz w:val="28"/>
          <w:szCs w:val="28"/>
        </w:rPr>
        <w:t>4</w:t>
      </w:r>
      <w:r>
        <w:rPr>
          <w:rFonts w:ascii="仿宋" w:eastAsia="仿宋" w:hAnsi="仿宋" w:hint="eastAsia"/>
          <w:kern w:val="2"/>
          <w:sz w:val="28"/>
          <w:szCs w:val="28"/>
        </w:rPr>
        <w:t>：</w:t>
      </w:r>
      <w:r>
        <w:rPr>
          <w:rFonts w:ascii="仿宋" w:eastAsia="仿宋" w:hAnsi="仿宋" w:hint="eastAsia"/>
          <w:kern w:val="2"/>
          <w:sz w:val="28"/>
          <w:szCs w:val="28"/>
        </w:rPr>
        <w:t>3</w:t>
      </w:r>
      <w:r>
        <w:rPr>
          <w:rFonts w:ascii="仿宋" w:eastAsia="仿宋" w:hAnsi="仿宋" w:hint="eastAsia"/>
          <w:kern w:val="2"/>
          <w:sz w:val="28"/>
          <w:szCs w:val="28"/>
        </w:rPr>
        <w:t>或</w:t>
      </w:r>
      <w:r>
        <w:rPr>
          <w:rFonts w:ascii="仿宋" w:eastAsia="仿宋" w:hAnsi="仿宋" w:hint="eastAsia"/>
          <w:kern w:val="2"/>
          <w:sz w:val="28"/>
          <w:szCs w:val="28"/>
        </w:rPr>
        <w:t>16</w:t>
      </w:r>
      <w:r>
        <w:rPr>
          <w:rFonts w:ascii="仿宋" w:eastAsia="仿宋" w:hAnsi="仿宋" w:hint="eastAsia"/>
          <w:kern w:val="2"/>
          <w:sz w:val="28"/>
          <w:szCs w:val="28"/>
        </w:rPr>
        <w:t>：</w:t>
      </w:r>
      <w:r>
        <w:rPr>
          <w:rFonts w:ascii="仿宋" w:eastAsia="仿宋" w:hAnsi="仿宋" w:hint="eastAsia"/>
          <w:kern w:val="2"/>
          <w:sz w:val="28"/>
          <w:szCs w:val="28"/>
        </w:rPr>
        <w:t>9</w:t>
      </w:r>
      <w:r>
        <w:rPr>
          <w:rFonts w:ascii="仿宋" w:eastAsia="仿宋" w:hAnsi="仿宋" w:hint="eastAsia"/>
          <w:kern w:val="2"/>
          <w:sz w:val="28"/>
          <w:szCs w:val="28"/>
        </w:rPr>
        <w:t>。</w:t>
      </w:r>
    </w:p>
    <w:p w14:paraId="57C17B29" w14:textId="77777777" w:rsidR="006753E0" w:rsidRDefault="00526432">
      <w:pPr>
        <w:pStyle w:val="a5"/>
        <w:widowControl/>
        <w:shd w:val="clear" w:color="auto" w:fill="FFFFFF"/>
        <w:spacing w:beforeAutospacing="0" w:afterAutospacing="0" w:line="360" w:lineRule="auto"/>
        <w:ind w:firstLineChars="200" w:firstLine="560"/>
        <w:jc w:val="both"/>
        <w:rPr>
          <w:rFonts w:ascii="仿宋" w:eastAsia="仿宋" w:hAnsi="仿宋"/>
          <w:kern w:val="2"/>
          <w:sz w:val="28"/>
          <w:szCs w:val="28"/>
        </w:rPr>
      </w:pPr>
      <w:r>
        <w:rPr>
          <w:rFonts w:ascii="仿宋" w:eastAsia="仿宋" w:hAnsi="仿宋" w:hint="eastAsia"/>
          <w:kern w:val="2"/>
          <w:sz w:val="28"/>
          <w:szCs w:val="28"/>
        </w:rPr>
        <w:t>2</w:t>
      </w:r>
      <w:r>
        <w:rPr>
          <w:rFonts w:ascii="仿宋" w:eastAsia="仿宋" w:hAnsi="仿宋" w:hint="eastAsia"/>
          <w:kern w:val="2"/>
          <w:sz w:val="28"/>
          <w:szCs w:val="28"/>
        </w:rPr>
        <w:t>、现场创作阶段</w:t>
      </w:r>
    </w:p>
    <w:p w14:paraId="0581A0B9" w14:textId="77777777" w:rsidR="006753E0" w:rsidRDefault="00526432">
      <w:pPr>
        <w:pStyle w:val="a5"/>
        <w:widowControl/>
        <w:shd w:val="clear" w:color="auto" w:fill="FFFFFF"/>
        <w:spacing w:beforeAutospacing="0" w:afterAutospacing="0" w:line="360" w:lineRule="auto"/>
        <w:ind w:firstLineChars="200" w:firstLine="560"/>
        <w:jc w:val="both"/>
        <w:rPr>
          <w:rFonts w:ascii="仿宋" w:eastAsia="仿宋" w:hAnsi="仿宋"/>
          <w:kern w:val="2"/>
          <w:sz w:val="28"/>
          <w:szCs w:val="28"/>
        </w:rPr>
      </w:pPr>
      <w:r>
        <w:rPr>
          <w:rFonts w:ascii="仿宋" w:eastAsia="仿宋" w:hAnsi="仿宋" w:hint="eastAsia"/>
          <w:kern w:val="2"/>
          <w:sz w:val="28"/>
          <w:szCs w:val="28"/>
        </w:rPr>
        <w:t>自备笔记本电脑与耳机，在前期创作作品的基础上，根据现场公布的新素材与要求，</w:t>
      </w:r>
      <w:r>
        <w:rPr>
          <w:rFonts w:ascii="仿宋" w:eastAsia="仿宋" w:hAnsi="仿宋"/>
          <w:kern w:val="2"/>
          <w:sz w:val="28"/>
          <w:szCs w:val="28"/>
        </w:rPr>
        <w:t>在离线环境中进行二次创作并提交作品。</w:t>
      </w:r>
      <w:r>
        <w:rPr>
          <w:rFonts w:ascii="仿宋" w:eastAsia="仿宋" w:hAnsi="仿宋" w:hint="eastAsia"/>
          <w:kern w:val="2"/>
          <w:sz w:val="28"/>
          <w:szCs w:val="28"/>
        </w:rPr>
        <w:t>原作品涉及的源文件及素材需自行准备，所带笔记本应提前安装原作品所使用的动画制作软件及多媒体素材处理软件。</w:t>
      </w:r>
    </w:p>
    <w:p w14:paraId="5A6EAEAE" w14:textId="77777777" w:rsidR="006753E0" w:rsidRDefault="006753E0">
      <w:pPr>
        <w:pStyle w:val="a5"/>
        <w:widowControl/>
        <w:shd w:val="clear" w:color="auto" w:fill="FFFFFF"/>
        <w:spacing w:beforeAutospacing="0" w:afterAutospacing="0" w:line="360" w:lineRule="auto"/>
        <w:jc w:val="both"/>
        <w:rPr>
          <w:rFonts w:ascii="仿宋" w:eastAsia="仿宋" w:hAnsi="仿宋"/>
          <w:kern w:val="2"/>
          <w:sz w:val="28"/>
          <w:szCs w:val="28"/>
        </w:rPr>
      </w:pPr>
    </w:p>
    <w:p w14:paraId="14C0E225" w14:textId="77777777" w:rsidR="006753E0" w:rsidRDefault="00526432">
      <w:pPr>
        <w:pStyle w:val="a5"/>
        <w:widowControl/>
        <w:shd w:val="clear" w:color="auto" w:fill="FFFFFF"/>
        <w:spacing w:beforeAutospacing="0" w:afterAutospacing="0"/>
        <w:jc w:val="both"/>
        <w:rPr>
          <w:rFonts w:ascii="仿宋" w:eastAsia="仿宋" w:hAnsi="仿宋"/>
          <w:b/>
          <w:bCs/>
          <w:kern w:val="2"/>
          <w:sz w:val="28"/>
          <w:szCs w:val="28"/>
        </w:rPr>
      </w:pPr>
      <w:r>
        <w:rPr>
          <w:rFonts w:ascii="仿宋" w:eastAsia="仿宋" w:hAnsi="仿宋" w:hint="eastAsia"/>
          <w:b/>
          <w:bCs/>
          <w:kern w:val="2"/>
          <w:sz w:val="28"/>
          <w:szCs w:val="28"/>
        </w:rPr>
        <w:t>四、评分标准</w:t>
      </w:r>
    </w:p>
    <w:p w14:paraId="0EF266A5" w14:textId="77777777" w:rsidR="006753E0" w:rsidRDefault="00526432">
      <w:pPr>
        <w:pStyle w:val="a5"/>
        <w:widowControl/>
        <w:shd w:val="clear" w:color="auto" w:fill="FFFFFF"/>
        <w:spacing w:beforeAutospacing="0" w:afterAutospacing="0" w:line="360" w:lineRule="auto"/>
        <w:ind w:firstLineChars="200" w:firstLine="560"/>
        <w:jc w:val="both"/>
        <w:rPr>
          <w:rFonts w:ascii="仿宋" w:eastAsia="仿宋" w:hAnsi="仿宋"/>
          <w:kern w:val="2"/>
          <w:sz w:val="28"/>
          <w:szCs w:val="28"/>
        </w:rPr>
      </w:pPr>
      <w:r>
        <w:rPr>
          <w:rFonts w:ascii="仿宋" w:eastAsia="仿宋" w:hAnsi="仿宋" w:hint="eastAsia"/>
          <w:kern w:val="2"/>
          <w:sz w:val="28"/>
          <w:szCs w:val="28"/>
        </w:rPr>
        <w:t>1</w:t>
      </w:r>
      <w:r>
        <w:rPr>
          <w:rFonts w:ascii="仿宋" w:eastAsia="仿宋" w:hAnsi="仿宋" w:hint="eastAsia"/>
          <w:kern w:val="2"/>
          <w:sz w:val="28"/>
          <w:szCs w:val="28"/>
        </w:rPr>
        <w:t>、思想性（</w:t>
      </w:r>
      <w:r>
        <w:rPr>
          <w:rFonts w:ascii="仿宋" w:eastAsia="仿宋" w:hAnsi="仿宋" w:hint="eastAsia"/>
          <w:kern w:val="2"/>
          <w:sz w:val="28"/>
          <w:szCs w:val="28"/>
        </w:rPr>
        <w:t>20</w:t>
      </w:r>
      <w:r>
        <w:rPr>
          <w:rFonts w:ascii="仿宋" w:eastAsia="仿宋" w:hAnsi="仿宋" w:hint="eastAsia"/>
          <w:kern w:val="2"/>
          <w:sz w:val="28"/>
          <w:szCs w:val="28"/>
        </w:rPr>
        <w:t>分）：紧扣主题，内容积极、健康向上，能科学完整地表达主题思想。</w:t>
      </w:r>
      <w:r>
        <w:rPr>
          <w:rFonts w:ascii="仿宋" w:eastAsia="仿宋" w:hAnsi="仿宋" w:hint="eastAsia"/>
          <w:kern w:val="2"/>
          <w:sz w:val="28"/>
          <w:szCs w:val="28"/>
        </w:rPr>
        <w:tab/>
      </w:r>
    </w:p>
    <w:p w14:paraId="05FDD74D" w14:textId="77777777" w:rsidR="006753E0" w:rsidRDefault="00526432">
      <w:pPr>
        <w:pStyle w:val="a5"/>
        <w:widowControl/>
        <w:shd w:val="clear" w:color="auto" w:fill="FFFFFF"/>
        <w:spacing w:beforeAutospacing="0" w:afterAutospacing="0"/>
        <w:ind w:firstLineChars="200" w:firstLine="560"/>
        <w:jc w:val="both"/>
        <w:rPr>
          <w:rFonts w:ascii="仿宋" w:eastAsia="仿宋" w:hAnsi="仿宋"/>
          <w:kern w:val="2"/>
          <w:sz w:val="28"/>
          <w:szCs w:val="28"/>
        </w:rPr>
      </w:pPr>
      <w:r>
        <w:rPr>
          <w:rFonts w:ascii="仿宋" w:eastAsia="仿宋" w:hAnsi="仿宋" w:hint="eastAsia"/>
          <w:kern w:val="2"/>
          <w:sz w:val="28"/>
          <w:szCs w:val="28"/>
        </w:rPr>
        <w:t>2</w:t>
      </w:r>
      <w:r>
        <w:rPr>
          <w:rFonts w:ascii="仿宋" w:eastAsia="仿宋" w:hAnsi="仿宋" w:hint="eastAsia"/>
          <w:kern w:val="2"/>
          <w:sz w:val="28"/>
          <w:szCs w:val="28"/>
        </w:rPr>
        <w:t>、创造性（</w:t>
      </w:r>
      <w:r>
        <w:rPr>
          <w:rFonts w:ascii="仿宋" w:eastAsia="仿宋" w:hAnsi="仿宋" w:hint="eastAsia"/>
          <w:kern w:val="2"/>
          <w:sz w:val="28"/>
          <w:szCs w:val="28"/>
        </w:rPr>
        <w:t>20</w:t>
      </w:r>
      <w:r>
        <w:rPr>
          <w:rFonts w:ascii="仿宋" w:eastAsia="仿宋" w:hAnsi="仿宋" w:hint="eastAsia"/>
          <w:kern w:val="2"/>
          <w:sz w:val="28"/>
          <w:szCs w:val="28"/>
        </w:rPr>
        <w:t>分）：表意新颖、构思独特、巧妙，具有想象力和个性表现力。使用素材及加工应具有一定原创性。</w:t>
      </w:r>
    </w:p>
    <w:p w14:paraId="04E8C323" w14:textId="77777777" w:rsidR="006753E0" w:rsidRDefault="00526432">
      <w:pPr>
        <w:pStyle w:val="a5"/>
        <w:widowControl/>
        <w:shd w:val="clear" w:color="auto" w:fill="FFFFFF"/>
        <w:spacing w:beforeAutospacing="0" w:afterAutospacing="0"/>
        <w:ind w:firstLineChars="200" w:firstLine="560"/>
        <w:jc w:val="both"/>
        <w:rPr>
          <w:rFonts w:ascii="仿宋" w:eastAsia="仿宋" w:hAnsi="仿宋"/>
          <w:kern w:val="2"/>
          <w:sz w:val="28"/>
          <w:szCs w:val="28"/>
        </w:rPr>
      </w:pPr>
      <w:r>
        <w:rPr>
          <w:rFonts w:ascii="仿宋" w:eastAsia="仿宋" w:hAnsi="仿宋" w:hint="eastAsia"/>
          <w:kern w:val="2"/>
          <w:sz w:val="28"/>
          <w:szCs w:val="28"/>
        </w:rPr>
        <w:t>3</w:t>
      </w:r>
      <w:r>
        <w:rPr>
          <w:rFonts w:ascii="仿宋" w:eastAsia="仿宋" w:hAnsi="仿宋" w:hint="eastAsia"/>
          <w:kern w:val="2"/>
          <w:sz w:val="28"/>
          <w:szCs w:val="28"/>
        </w:rPr>
        <w:t>、技术性（</w:t>
      </w:r>
      <w:r>
        <w:rPr>
          <w:rFonts w:ascii="仿宋" w:eastAsia="仿宋" w:hAnsi="仿宋" w:hint="eastAsia"/>
          <w:kern w:val="2"/>
          <w:sz w:val="28"/>
          <w:szCs w:val="28"/>
        </w:rPr>
        <w:t>20</w:t>
      </w:r>
      <w:r>
        <w:rPr>
          <w:rFonts w:ascii="仿宋" w:eastAsia="仿宋" w:hAnsi="仿宋" w:hint="eastAsia"/>
          <w:kern w:val="2"/>
          <w:sz w:val="28"/>
          <w:szCs w:val="28"/>
        </w:rPr>
        <w:t>分）：选择制作工具及制作技巧恰当，能较好地体现出所选用技术工具的特点，画面衔接流畅，视听效果好。</w:t>
      </w:r>
    </w:p>
    <w:p w14:paraId="083BAF9A" w14:textId="77777777" w:rsidR="006753E0" w:rsidRDefault="00526432">
      <w:pPr>
        <w:pStyle w:val="a5"/>
        <w:widowControl/>
        <w:shd w:val="clear" w:color="auto" w:fill="FFFFFF"/>
        <w:spacing w:beforeAutospacing="0" w:afterAutospacing="0"/>
        <w:ind w:firstLineChars="200" w:firstLine="560"/>
        <w:jc w:val="both"/>
        <w:rPr>
          <w:rFonts w:ascii="仿宋" w:eastAsia="仿宋" w:hAnsi="仿宋"/>
          <w:kern w:val="2"/>
          <w:sz w:val="28"/>
          <w:szCs w:val="28"/>
        </w:rPr>
      </w:pPr>
      <w:r>
        <w:rPr>
          <w:rFonts w:ascii="仿宋" w:eastAsia="仿宋" w:hAnsi="仿宋" w:hint="eastAsia"/>
          <w:kern w:val="2"/>
          <w:sz w:val="28"/>
          <w:szCs w:val="28"/>
        </w:rPr>
        <w:lastRenderedPageBreak/>
        <w:t>4</w:t>
      </w:r>
      <w:r>
        <w:rPr>
          <w:rFonts w:ascii="仿宋" w:eastAsia="仿宋" w:hAnsi="仿宋" w:hint="eastAsia"/>
          <w:kern w:val="2"/>
          <w:sz w:val="28"/>
          <w:szCs w:val="28"/>
        </w:rPr>
        <w:t>、科学性（</w:t>
      </w:r>
      <w:r>
        <w:rPr>
          <w:rFonts w:ascii="仿宋" w:eastAsia="仿宋" w:hAnsi="仿宋" w:hint="eastAsia"/>
          <w:kern w:val="2"/>
          <w:sz w:val="28"/>
          <w:szCs w:val="28"/>
        </w:rPr>
        <w:t>20</w:t>
      </w:r>
      <w:r>
        <w:rPr>
          <w:rFonts w:ascii="仿宋" w:eastAsia="仿宋" w:hAnsi="仿宋" w:hint="eastAsia"/>
          <w:kern w:val="2"/>
          <w:sz w:val="28"/>
          <w:szCs w:val="28"/>
        </w:rPr>
        <w:t>分）：科学原理与现象表达准确，不存在误解及歧义。</w:t>
      </w:r>
    </w:p>
    <w:p w14:paraId="54B22AB3" w14:textId="489CDF97" w:rsidR="006753E0" w:rsidRDefault="00526432">
      <w:pPr>
        <w:pStyle w:val="a5"/>
        <w:widowControl/>
        <w:shd w:val="clear" w:color="auto" w:fill="FFFFFF"/>
        <w:spacing w:beforeAutospacing="0" w:afterAutospacing="0"/>
        <w:ind w:firstLineChars="200" w:firstLine="560"/>
        <w:jc w:val="both"/>
        <w:rPr>
          <w:rFonts w:ascii="仿宋" w:eastAsia="仿宋" w:hAnsi="仿宋"/>
          <w:kern w:val="2"/>
          <w:sz w:val="28"/>
          <w:szCs w:val="28"/>
        </w:rPr>
      </w:pPr>
      <w:r>
        <w:rPr>
          <w:rFonts w:ascii="仿宋" w:eastAsia="仿宋" w:hAnsi="仿宋" w:hint="eastAsia"/>
          <w:kern w:val="2"/>
          <w:sz w:val="28"/>
          <w:szCs w:val="28"/>
        </w:rPr>
        <w:t>5</w:t>
      </w:r>
      <w:r>
        <w:rPr>
          <w:rFonts w:ascii="仿宋" w:eastAsia="仿宋" w:hAnsi="仿宋" w:hint="eastAsia"/>
          <w:kern w:val="2"/>
          <w:sz w:val="28"/>
          <w:szCs w:val="28"/>
        </w:rPr>
        <w:t>、艺术性（</w:t>
      </w:r>
      <w:r>
        <w:rPr>
          <w:rFonts w:ascii="仿宋" w:eastAsia="仿宋" w:hAnsi="仿宋" w:hint="eastAsia"/>
          <w:kern w:val="2"/>
          <w:sz w:val="28"/>
          <w:szCs w:val="28"/>
        </w:rPr>
        <w:t>20</w:t>
      </w:r>
      <w:r>
        <w:rPr>
          <w:rFonts w:ascii="仿宋" w:eastAsia="仿宋" w:hAnsi="仿宋" w:hint="eastAsia"/>
          <w:kern w:val="2"/>
          <w:sz w:val="28"/>
          <w:szCs w:val="28"/>
        </w:rPr>
        <w:t>分）：</w:t>
      </w:r>
      <w:r>
        <w:rPr>
          <w:rFonts w:ascii="仿宋" w:eastAsia="仿宋" w:hAnsi="仿宋" w:hint="eastAsia"/>
          <w:kern w:val="2"/>
          <w:sz w:val="28"/>
          <w:szCs w:val="28"/>
        </w:rPr>
        <w:t>画面美观，色彩和谐。角色形象生动。综合使用角色、色彩、空间、动作、音效等视、听元素进行表达，具有一定的审美情趣和故事情节。</w:t>
      </w:r>
    </w:p>
    <w:p w14:paraId="01B56A4D" w14:textId="77777777" w:rsidR="00526432" w:rsidRDefault="00526432" w:rsidP="00526432">
      <w:pPr>
        <w:pStyle w:val="a5"/>
        <w:widowControl/>
        <w:shd w:val="clear" w:color="auto" w:fill="FFFFFF"/>
        <w:spacing w:beforeAutospacing="0" w:afterAutospacing="0"/>
        <w:jc w:val="both"/>
        <w:rPr>
          <w:rFonts w:ascii="仿宋" w:eastAsia="仿宋" w:hAnsi="仿宋"/>
          <w:kern w:val="2"/>
          <w:sz w:val="28"/>
          <w:szCs w:val="28"/>
        </w:rPr>
      </w:pPr>
    </w:p>
    <w:p w14:paraId="686D334B" w14:textId="77777777" w:rsidR="00526432" w:rsidRDefault="00526432" w:rsidP="00526432">
      <w:pPr>
        <w:pStyle w:val="a5"/>
        <w:widowControl/>
        <w:shd w:val="clear" w:color="auto" w:fill="FFFFFF"/>
        <w:spacing w:beforeAutospacing="0" w:afterAutospacing="0"/>
        <w:jc w:val="both"/>
        <w:rPr>
          <w:rFonts w:ascii="仿宋" w:eastAsia="仿宋" w:hAnsi="仿宋"/>
          <w:kern w:val="2"/>
          <w:sz w:val="28"/>
          <w:szCs w:val="28"/>
        </w:rPr>
      </w:pPr>
    </w:p>
    <w:p w14:paraId="192485D8" w14:textId="27BBBDCD" w:rsidR="00526432" w:rsidRDefault="00526432" w:rsidP="00526432">
      <w:pPr>
        <w:pStyle w:val="a5"/>
        <w:widowControl/>
        <w:shd w:val="clear" w:color="auto" w:fill="FFFFFF"/>
        <w:spacing w:beforeAutospacing="0" w:afterAutospacing="0"/>
        <w:jc w:val="both"/>
        <w:rPr>
          <w:rFonts w:ascii="仿宋" w:eastAsia="仿宋" w:hAnsi="仿宋"/>
          <w:kern w:val="2"/>
          <w:sz w:val="28"/>
          <w:szCs w:val="28"/>
        </w:rPr>
      </w:pPr>
      <w:r>
        <w:rPr>
          <w:rFonts w:ascii="仿宋" w:eastAsia="仿宋" w:hAnsi="仿宋" w:hint="eastAsia"/>
          <w:kern w:val="2"/>
          <w:sz w:val="28"/>
          <w:szCs w:val="28"/>
        </w:rPr>
        <w:t>注：</w:t>
      </w:r>
    </w:p>
    <w:p w14:paraId="607542EB" w14:textId="29888C0B" w:rsidR="00526432" w:rsidRDefault="00526432" w:rsidP="00526432">
      <w:pPr>
        <w:pStyle w:val="a5"/>
        <w:widowControl/>
        <w:shd w:val="clear" w:color="auto" w:fill="FFFFFF"/>
        <w:ind w:firstLineChars="200" w:firstLine="560"/>
        <w:rPr>
          <w:rFonts w:ascii="仿宋" w:eastAsia="仿宋" w:hAnsi="仿宋"/>
          <w:kern w:val="2"/>
          <w:sz w:val="28"/>
          <w:szCs w:val="28"/>
        </w:rPr>
      </w:pPr>
      <w:r w:rsidRPr="00526432">
        <w:rPr>
          <w:rFonts w:ascii="仿宋" w:eastAsia="仿宋" w:hAnsi="仿宋" w:hint="eastAsia"/>
          <w:kern w:val="2"/>
          <w:sz w:val="28"/>
          <w:szCs w:val="28"/>
        </w:rPr>
        <w:t>第二十四届上海市青少年计算机创新应用竞赛（原上海市青少年计算机应用操作竞动画制作项目的资料库已上线，因端口原因，目前资源库内容已紧急调整到小程序上线。</w:t>
      </w:r>
    </w:p>
    <w:p w14:paraId="37BF9C5D" w14:textId="76713971" w:rsidR="00526432" w:rsidRDefault="00526432" w:rsidP="00526432">
      <w:pPr>
        <w:pStyle w:val="a5"/>
        <w:widowControl/>
        <w:shd w:val="clear" w:color="auto" w:fill="FFFFFF"/>
        <w:ind w:firstLineChars="200" w:firstLine="560"/>
        <w:rPr>
          <w:rFonts w:ascii="仿宋" w:eastAsia="仿宋" w:hAnsi="仿宋"/>
          <w:kern w:val="2"/>
          <w:sz w:val="28"/>
          <w:szCs w:val="28"/>
        </w:rPr>
      </w:pPr>
      <w:r w:rsidRPr="00526432">
        <w:rPr>
          <w:rFonts w:ascii="仿宋" w:eastAsia="仿宋" w:hAnsi="仿宋" w:hint="eastAsia"/>
          <w:kern w:val="2"/>
          <w:sz w:val="28"/>
          <w:szCs w:val="28"/>
        </w:rPr>
        <w:t>浏览路径为：  搜索“上海市科技艺术教育中心”小程序，在小程序下方点击“资源”栏目，进入上海市学生素质教育优质资源平台移动端，点击“科学教育”专栏，即可视频。</w:t>
      </w:r>
    </w:p>
    <w:p w14:paraId="70B58DC6" w14:textId="40CABEBD" w:rsidR="00526432" w:rsidRDefault="00526432" w:rsidP="00526432">
      <w:pPr>
        <w:pStyle w:val="a5"/>
        <w:widowControl/>
        <w:shd w:val="clear" w:color="auto" w:fill="FFFFFF"/>
        <w:rPr>
          <w:rFonts w:ascii="仿宋" w:eastAsia="仿宋" w:hAnsi="仿宋" w:hint="eastAsia"/>
          <w:kern w:val="2"/>
          <w:sz w:val="28"/>
          <w:szCs w:val="28"/>
        </w:rPr>
      </w:pPr>
      <w:r w:rsidRPr="00526432">
        <w:rPr>
          <w:rFonts w:ascii="仿宋" w:eastAsia="仿宋" w:hAnsi="仿宋"/>
          <w:noProof/>
          <w:kern w:val="2"/>
          <w:sz w:val="28"/>
          <w:szCs w:val="28"/>
        </w:rPr>
        <w:lastRenderedPageBreak/>
        <w:drawing>
          <wp:inline distT="0" distB="0" distL="0" distR="0" wp14:anchorId="276BF3D1" wp14:editId="64169C8B">
            <wp:extent cx="1797050" cy="3892049"/>
            <wp:effectExtent l="0" t="0" r="0" b="0"/>
            <wp:docPr id="1" name="图片 1" descr="C:\Users\vl67\Documents\WeChat Files\jianghuxiaohun002\FileStorage\Temp\dfd6970f4b9128c9d8e60fef5ef4a2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l67\Documents\WeChat Files\jianghuxiaohun002\FileStorage\Temp\dfd6970f4b9128c9d8e60fef5ef4a2b.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02074" cy="3902930"/>
                    </a:xfrm>
                    <a:prstGeom prst="rect">
                      <a:avLst/>
                    </a:prstGeom>
                    <a:noFill/>
                    <a:ln>
                      <a:noFill/>
                    </a:ln>
                  </pic:spPr>
                </pic:pic>
              </a:graphicData>
            </a:graphic>
          </wp:inline>
        </w:drawing>
      </w:r>
      <w:r>
        <w:rPr>
          <w:rFonts w:ascii="仿宋" w:eastAsia="仿宋" w:hAnsi="仿宋" w:hint="eastAsia"/>
          <w:kern w:val="2"/>
          <w:sz w:val="28"/>
          <w:szCs w:val="28"/>
        </w:rPr>
        <w:t xml:space="preserve"> </w:t>
      </w:r>
      <w:r w:rsidRPr="00526432">
        <w:rPr>
          <w:rFonts w:ascii="仿宋" w:eastAsia="仿宋" w:hAnsi="仿宋"/>
          <w:noProof/>
          <w:kern w:val="2"/>
          <w:sz w:val="28"/>
          <w:szCs w:val="28"/>
        </w:rPr>
        <w:drawing>
          <wp:inline distT="0" distB="0" distL="0" distR="0" wp14:anchorId="423AD5DA" wp14:editId="0245EEC7">
            <wp:extent cx="1795928" cy="3885565"/>
            <wp:effectExtent l="0" t="0" r="0" b="635"/>
            <wp:docPr id="2" name="图片 2" descr="C:\Users\vl67\Documents\WeChat Files\jianghuxiaohun002\FileStorage\Temp\11e9e31ebba8d816bf35269ff3b32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l67\Documents\WeChat Files\jianghuxiaohun002\FileStorage\Temp\11e9e31ebba8d816bf35269ff3b328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11792" cy="3919888"/>
                    </a:xfrm>
                    <a:prstGeom prst="rect">
                      <a:avLst/>
                    </a:prstGeom>
                    <a:noFill/>
                    <a:ln>
                      <a:noFill/>
                    </a:ln>
                  </pic:spPr>
                </pic:pic>
              </a:graphicData>
            </a:graphic>
          </wp:inline>
        </w:drawing>
      </w:r>
      <w:r>
        <w:rPr>
          <w:rFonts w:ascii="仿宋" w:eastAsia="仿宋" w:hAnsi="仿宋"/>
          <w:kern w:val="2"/>
          <w:sz w:val="28"/>
          <w:szCs w:val="28"/>
        </w:rPr>
        <w:t xml:space="preserve"> </w:t>
      </w:r>
      <w:r w:rsidRPr="00526432">
        <w:rPr>
          <w:rFonts w:ascii="仿宋" w:eastAsia="仿宋" w:hAnsi="仿宋"/>
          <w:noProof/>
          <w:kern w:val="2"/>
          <w:sz w:val="28"/>
          <w:szCs w:val="28"/>
        </w:rPr>
        <w:drawing>
          <wp:inline distT="0" distB="0" distL="0" distR="0" wp14:anchorId="6F10E473" wp14:editId="0E69132F">
            <wp:extent cx="1765300" cy="3823284"/>
            <wp:effectExtent l="0" t="0" r="6350" b="6350"/>
            <wp:docPr id="3" name="图片 3" descr="C:\Users\vl67\Documents\WeChat Files\jianghuxiaohun002\FileStorage\Temp\de746706ada83bfec59468fdcbe3e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67\Documents\WeChat Files\jianghuxiaohun002\FileStorage\Temp\de746706ada83bfec59468fdcbe3e9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3965" cy="3842051"/>
                    </a:xfrm>
                    <a:prstGeom prst="rect">
                      <a:avLst/>
                    </a:prstGeom>
                    <a:noFill/>
                    <a:ln>
                      <a:noFill/>
                    </a:ln>
                  </pic:spPr>
                </pic:pic>
              </a:graphicData>
            </a:graphic>
          </wp:inline>
        </w:drawing>
      </w:r>
      <w:bookmarkStart w:id="1" w:name="_GoBack"/>
      <w:bookmarkEnd w:id="1"/>
    </w:p>
    <w:p w14:paraId="432D684F" w14:textId="77777777" w:rsidR="006753E0" w:rsidRDefault="006753E0">
      <w:pPr>
        <w:jc w:val="center"/>
        <w:rPr>
          <w:rFonts w:ascii="方正小标宋简体" w:eastAsia="方正小标宋简体" w:hAnsi="方正小标宋简体" w:cs="方正小标宋简体"/>
          <w:sz w:val="28"/>
          <w:szCs w:val="28"/>
        </w:rPr>
      </w:pPr>
    </w:p>
    <w:sectPr w:rsidR="006753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charset w:val="86"/>
    <w:family w:val="auto"/>
    <w:pitch w:val="default"/>
    <w:sig w:usb0="00000001" w:usb1="08000000" w:usb2="00000000" w:usb3="00000000" w:csb0="00040000" w:csb1="00000000"/>
    <w:embedRegular r:id="rId1" w:subsetted="1" w:fontKey="{EA1DAB64-0E8B-416B-B112-72C240634B49}"/>
  </w:font>
  <w:font w:name="仿宋">
    <w:panose1 w:val="02010609060101010101"/>
    <w:charset w:val="86"/>
    <w:family w:val="modern"/>
    <w:pitch w:val="fixed"/>
    <w:sig w:usb0="800002BF" w:usb1="38CF7CFA" w:usb2="00000016" w:usb3="00000000" w:csb0="00040001" w:csb1="00000000"/>
    <w:embedRegular r:id="rId2" w:subsetted="1" w:fontKey="{BB95745D-6DFC-4E05-870E-B09EC452E9BF}"/>
    <w:embedBold r:id="rId3" w:subsetted="1" w:fontKey="{6FF9DD9C-39A2-4A08-98B1-8C45428ECDD8}"/>
  </w:font>
  <w:font w:name="Segoe UI">
    <w:panose1 w:val="020B0502040204020203"/>
    <w:charset w:val="00"/>
    <w:family w:val="swiss"/>
    <w:pitch w:val="variable"/>
    <w:sig w:usb0="E4002EFF" w:usb1="C000E47F" w:usb2="00000009" w:usb3="00000000" w:csb0="000001FF" w:csb1="00000000"/>
    <w:embedRegular r:id="rId4" w:subsetted="1" w:fontKey="{38A8D02A-321B-407C-A360-8DB0F608B6EB}"/>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CB2D17"/>
    <w:rsid w:val="00526432"/>
    <w:rsid w:val="006753E0"/>
    <w:rsid w:val="019271A7"/>
    <w:rsid w:val="16CB2D17"/>
    <w:rsid w:val="197E253A"/>
    <w:rsid w:val="1D2820C9"/>
    <w:rsid w:val="23790199"/>
    <w:rsid w:val="396C04C1"/>
    <w:rsid w:val="48DA1403"/>
    <w:rsid w:val="4E465CA3"/>
    <w:rsid w:val="68097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ADE79"/>
  <w15:docId w15:val="{11A0A38F-6C0B-4DB0-BD65-FFDDD7354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182</Words>
  <Characters>1040</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dc:creator>
  <cp:lastModifiedBy>victor lee</cp:lastModifiedBy>
  <cp:revision>2</cp:revision>
  <dcterms:created xsi:type="dcterms:W3CDTF">2025-06-25T05:59:00Z</dcterms:created>
  <dcterms:modified xsi:type="dcterms:W3CDTF">2025-08-21T03:11:00Z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8BA9DCF2D09C4404872291B9E16C66D3_11</vt:lpwstr>
  </property>
  <property fmtid="{D5CDD505-2E9C-101B-9397-08002B2CF9AE}" pid="4" name="KSOTemplateDocerSaveRecord">
    <vt:lpwstr>eyJoZGlkIjoiZTMzYjBiNzFjYmQ1ZjUxZDI0ZGQzZGMwMzgxMjJhZGIiLCJ1c2VySWQiOiIzMzM1OTY5OTEifQ==</vt:lpwstr>
  </property>
</Properties>
</file>